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E4" w:rsidRDefault="00EF63B4">
      <w:pPr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pict>
          <v:roundrect id="自选图形 225" o:spid="_x0000_s1026" style="position:absolute;left:0;text-align:left;margin-left:-8.55pt;margin-top:15.35pt;width:507.45pt;height:212.45pt;z-index:251658240;mso-width-relative:page;mso-height-relative:page" arcsize="2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" filled="f" strokecolor="#ea5f34" strokeweight="2.25pt">
            <v:textbox>
              <w:txbxContent>
                <w:p w:rsidR="00C32CE4" w:rsidRDefault="00C32CE4">
                  <w:pPr>
                    <w:rPr>
                      <w:rFonts w:eastAsia="宋体"/>
                      <w:color w:val="FFC000" w:themeColor="accent4"/>
                    </w:rPr>
                  </w:pPr>
                </w:p>
                <w:p w:rsidR="00C32CE4" w:rsidRDefault="00C32CE4">
                  <w:pPr>
                    <w:rPr>
                      <w:rFonts w:eastAsia="宋体"/>
                      <w:color w:val="FFC000" w:themeColor="accent4"/>
                    </w:rPr>
                  </w:pPr>
                </w:p>
                <w:p w:rsidR="00C32CE4" w:rsidRDefault="007631C3">
                  <w:pPr>
                    <w:ind w:firstLineChars="100" w:firstLine="210"/>
                    <w:rPr>
                      <w:rFonts w:eastAsia="宋体"/>
                      <w:color w:val="FFC000" w:themeColor="accent4"/>
                    </w:rPr>
                  </w:pPr>
                  <w:r>
                    <w:rPr>
                      <w:rFonts w:eastAsia="宋体" w:hint="eastAsia"/>
                      <w:noProof/>
                    </w:rPr>
                    <w:drawing>
                      <wp:inline distT="0" distB="0" distL="114300" distR="114300">
                        <wp:extent cx="2105025" cy="1579245"/>
                        <wp:effectExtent l="0" t="0" r="9525" b="1905"/>
                        <wp:docPr id="456" name="图片 5" descr="E:\YH产品资料202006\入地百兆丝印系列\1光4(1_9)\14-11.jpg14-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6" name="图片 5" descr="E:\YH产品资料202006\入地百兆丝印系列\1光4(1_9)\14-11.jpg14-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5025" cy="1583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2CE4" w:rsidRDefault="007631C3">
                  <w:pPr>
                    <w:rPr>
                      <w:rFonts w:eastAsia="宋体"/>
                      <w:color w:val="FFC000" w:themeColor="accent4"/>
                    </w:rPr>
                  </w:pPr>
                  <w:r>
                    <w:rPr>
                      <w:rFonts w:eastAsia="宋体" w:hint="eastAsia"/>
                      <w:noProof/>
                      <w:color w:val="FFC000" w:themeColor="accent4"/>
                    </w:rPr>
                    <w:drawing>
                      <wp:inline distT="0" distB="0" distL="114300" distR="114300">
                        <wp:extent cx="2506345" cy="579120"/>
                        <wp:effectExtent l="0" t="0" r="8255" b="11430"/>
                        <wp:docPr id="457" name="图片 54" descr="证书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7" name="图片 54" descr="证书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6345" cy="579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C32CE4" w:rsidRDefault="00EF63B4">
      <w:pPr>
        <w:rPr>
          <w:rFonts w:ascii="Arial" w:hAnsi="Arial" w:cs="Arial"/>
          <w:sz w:val="22"/>
        </w:rPr>
      </w:pPr>
      <w:r>
        <w:rPr>
          <w:rFonts w:ascii="微软雅黑" w:eastAsia="微软雅黑" w:hAnsi="微软雅黑" w:cs="微软雅黑"/>
          <w:b/>
          <w:bCs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26" o:spid="_x0000_s1027" type="#_x0000_t202" style="position:absolute;left:0;text-align:left;margin-left:-2.2pt;margin-top:5.55pt;width:192.45pt;height:41.8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" stroked="f">
            <v:textbox>
              <w:txbxContent>
                <w:p w:rsidR="00C32CE4" w:rsidRDefault="007631C3">
                  <w:pPr>
                    <w:tabs>
                      <w:tab w:val="left" w:pos="2100"/>
                      <w:tab w:val="center" w:pos="4574"/>
                    </w:tabs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千兆1光4电工业级以太网交换机</w:t>
                  </w:r>
                </w:p>
                <w:p w:rsidR="00C32CE4" w:rsidRDefault="007631C3">
                  <w:pPr>
                    <w:ind w:firstLineChars="500" w:firstLine="1054"/>
                    <w:rPr>
                      <w:rFonts w:ascii="宋体" w:eastAsia="宋体" w:hAnsi="宋体" w:cs="宋体"/>
                      <w:b/>
                      <w:color w:val="EA5F34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EA5F34"/>
                      <w:szCs w:val="21"/>
                    </w:rPr>
                    <w:t>(</w:t>
                  </w:r>
                  <w:r w:rsidR="003C126F"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LBT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D14G系列</w:t>
                  </w:r>
                  <w:r>
                    <w:rPr>
                      <w:rFonts w:ascii="宋体" w:eastAsia="宋体" w:hAnsi="宋体" w:cs="宋体" w:hint="eastAsia"/>
                      <w:b/>
                      <w:color w:val="EA5F34"/>
                      <w:szCs w:val="21"/>
                    </w:rPr>
                    <w:t>)</w:t>
                  </w:r>
                </w:p>
                <w:p w:rsidR="00C32CE4" w:rsidRDefault="00C32CE4">
                  <w:pPr>
                    <w:ind w:firstLineChars="700" w:firstLine="1476"/>
                    <w:rPr>
                      <w:rFonts w:ascii="宋体" w:eastAsia="宋体" w:hAnsi="宋体" w:cs="宋体"/>
                      <w:b/>
                      <w:color w:val="EA5F34"/>
                      <w:szCs w:val="21"/>
                    </w:rPr>
                  </w:pPr>
                </w:p>
                <w:p w:rsidR="00C32CE4" w:rsidRDefault="00C32CE4">
                  <w:pPr>
                    <w:rPr>
                      <w:rFonts w:ascii="宋体" w:eastAsia="宋体" w:hAnsi="宋体" w:cs="宋体"/>
                      <w:b/>
                      <w:bCs/>
                      <w:szCs w:val="21"/>
                    </w:rPr>
                  </w:pPr>
                </w:p>
              </w:txbxContent>
            </v:textbox>
          </v:shape>
        </w:pict>
      </w:r>
    </w:p>
    <w:p w:rsidR="00C32CE4" w:rsidRDefault="00EF63B4">
      <w:pPr>
        <w:rPr>
          <w:rFonts w:ascii="Arial" w:hAnsi="Arial" w:cs="Arial"/>
          <w:sz w:val="22"/>
        </w:rPr>
      </w:pPr>
      <w:r>
        <w:rPr>
          <w:rFonts w:ascii="微软雅黑" w:eastAsia="微软雅黑" w:hAnsi="微软雅黑" w:cs="微软雅黑"/>
          <w:b/>
          <w:bCs/>
          <w:sz w:val="32"/>
          <w:szCs w:val="32"/>
        </w:rPr>
        <w:pict>
          <v:shape id="_x0000_s1028" type="#_x0000_t202" style="position:absolute;left:0;text-align:left;margin-left:201.15pt;margin-top:11.7pt;width:76.35pt;height:22.4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" stroked="f">
            <v:textbox>
              <w:txbxContent>
                <w:p w:rsidR="00C32CE4" w:rsidRDefault="007631C3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24"/>
                      <w:szCs w:val="24"/>
                    </w:rPr>
                    <w:t>◎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产品特性</w:t>
                  </w:r>
                </w:p>
              </w:txbxContent>
            </v:textbox>
          </v:shape>
        </w:pict>
      </w:r>
    </w:p>
    <w:p w:rsidR="00C32CE4" w:rsidRDefault="00C32CE4">
      <w:pPr>
        <w:rPr>
          <w:rFonts w:ascii="Arial" w:hAnsi="Arial" w:cs="Arial"/>
          <w:sz w:val="22"/>
        </w:rPr>
      </w:pPr>
    </w:p>
    <w:p w:rsidR="00C32CE4" w:rsidRDefault="00EF63B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pict>
          <v:shape id="文本框 227" o:spid="_x0000_s1029" type="#_x0000_t202" style="position:absolute;left:0;text-align:left;margin-left:201.15pt;margin-top:7.9pt;width:235.8pt;height:148.55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" stroked="f">
            <v:textbox>
              <w:txbxContent>
                <w:p w:rsidR="00C32CE4" w:rsidRDefault="007631C3">
                  <w:pPr>
                    <w:rPr>
                      <w:rFonts w:ascii="宋体" w:eastAsia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●采用优质的光电一体化模块提供良好的光特性和电气特性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●保证数据传输可靠，工作寿命长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●支持全双工或半双工模式，并带有自动协商能力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●网口支持全自动交叉识别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●内带存储转发机制，支持多种协议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●符合工业级运营标准，平均无故障工作在30万小时以上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●工作电源：DC 12-52V 提供反接保护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●使用SC/FC/ST/SFP光纤接口</w:t>
                  </w:r>
                </w:p>
                <w:p w:rsidR="00C32CE4" w:rsidRDefault="007631C3">
                  <w:pPr>
                    <w:rPr>
                      <w:rFonts w:ascii="宋体" w:eastAsia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●雷击浪涌冲击防护(电源)：5000A(8/20μs)</w:t>
                  </w:r>
                </w:p>
                <w:p w:rsidR="00C32CE4" w:rsidRDefault="007631C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</w:r>
                </w:p>
                <w:p w:rsidR="00C32CE4" w:rsidRDefault="00C32CE4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C32CE4" w:rsidRDefault="00C32CE4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C32CE4" w:rsidRDefault="00C32CE4">
      <w:pPr>
        <w:rPr>
          <w:rFonts w:ascii="Arial" w:hAnsi="Arial" w:cs="Arial"/>
          <w:sz w:val="22"/>
        </w:rPr>
      </w:pPr>
    </w:p>
    <w:p w:rsidR="00C32CE4" w:rsidRDefault="00C32CE4">
      <w:pPr>
        <w:rPr>
          <w:rFonts w:ascii="Arial" w:hAnsi="Arial" w:cs="Arial"/>
          <w:sz w:val="22"/>
        </w:rPr>
      </w:pPr>
    </w:p>
    <w:p w:rsidR="00C32CE4" w:rsidRDefault="00C32CE4">
      <w:pPr>
        <w:rPr>
          <w:rFonts w:ascii="Arial" w:hAnsi="Arial" w:cs="Arial"/>
          <w:sz w:val="22"/>
        </w:rPr>
      </w:pPr>
    </w:p>
    <w:p w:rsidR="00C32CE4" w:rsidRDefault="00C32CE4">
      <w:pPr>
        <w:rPr>
          <w:rFonts w:ascii="Arial" w:hAnsi="Arial" w:cs="Arial"/>
          <w:sz w:val="22"/>
        </w:rPr>
      </w:pPr>
    </w:p>
    <w:p w:rsidR="00C32CE4" w:rsidRDefault="00C32CE4">
      <w:pPr>
        <w:rPr>
          <w:rFonts w:ascii="Arial" w:hAnsi="Arial" w:cs="Arial"/>
          <w:sz w:val="22"/>
        </w:rPr>
      </w:pPr>
    </w:p>
    <w:p w:rsidR="00C32CE4" w:rsidRDefault="00C32CE4">
      <w:pPr>
        <w:rPr>
          <w:rFonts w:ascii="Arial" w:hAnsi="Arial" w:cs="Arial"/>
          <w:sz w:val="22"/>
        </w:rPr>
      </w:pPr>
    </w:p>
    <w:p w:rsidR="00C32CE4" w:rsidRDefault="00C32CE4">
      <w:pPr>
        <w:rPr>
          <w:rFonts w:ascii="Arial" w:hAnsi="Arial" w:cs="Arial"/>
          <w:sz w:val="22"/>
        </w:rPr>
      </w:pPr>
    </w:p>
    <w:p w:rsidR="00C32CE4" w:rsidRDefault="00C32CE4">
      <w:pPr>
        <w:rPr>
          <w:rFonts w:ascii="Arial" w:hAnsi="Arial" w:cs="Arial"/>
          <w:sz w:val="22"/>
        </w:rPr>
      </w:pPr>
    </w:p>
    <w:p w:rsidR="00C32CE4" w:rsidRDefault="00C32CE4">
      <w:pPr>
        <w:rPr>
          <w:rFonts w:ascii="Arial" w:hAnsi="Arial" w:cs="Arial"/>
          <w:sz w:val="22"/>
        </w:rPr>
      </w:pPr>
    </w:p>
    <w:p w:rsidR="00C32CE4" w:rsidRDefault="00C32CE4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C32CE4" w:rsidRDefault="007631C3">
      <w:pPr>
        <w:rPr>
          <w:rFonts w:ascii="宋体" w:eastAsia="宋体" w:hAnsi="宋体" w:cs="宋体"/>
          <w:b/>
          <w:bCs/>
          <w:color w:val="FFFFFF" w:themeColor="background1"/>
          <w:sz w:val="24"/>
          <w:szCs w:val="24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 xml:space="preserve">◎产品说明 </w:t>
      </w:r>
    </w:p>
    <w:p w:rsidR="00C32CE4" w:rsidRDefault="00C32CE4">
      <w:pPr>
        <w:ind w:firstLineChars="200" w:firstLine="300"/>
        <w:rPr>
          <w:rFonts w:ascii="宋体" w:eastAsia="宋体" w:hAnsi="宋体" w:cs="宋体"/>
          <w:color w:val="000000"/>
          <w:sz w:val="15"/>
          <w:szCs w:val="15"/>
        </w:rPr>
      </w:pPr>
    </w:p>
    <w:p w:rsidR="00C32CE4" w:rsidRDefault="007631C3">
      <w:pPr>
        <w:ind w:firstLineChars="200" w:firstLine="300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4路千兆电口+1路千兆FX光口工业级以太网交换机，支持4个100Base-T/1000Base-TX电口和1个1000Base-X光口。产品符合FCC、CE、ROHS标准。</w:t>
      </w:r>
      <w:r w:rsidR="003C126F">
        <w:rPr>
          <w:rFonts w:ascii="宋体" w:eastAsia="宋体" w:hAnsi="宋体" w:cs="宋体" w:hint="eastAsia"/>
          <w:color w:val="000000"/>
          <w:sz w:val="15"/>
          <w:szCs w:val="15"/>
        </w:rPr>
        <w:t>LBT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D14G系列交换机具有-40℃～85℃的工作温度，具有超强的坚固度能适应各种严苛环境，也可以非常方便的安置在空间紧凑的控制箱中。导轨的安装特性、宽温操作及拥有IP40防护等级的外壳及LED指示灯，使</w:t>
      </w:r>
      <w:r w:rsidR="003C126F">
        <w:rPr>
          <w:rFonts w:ascii="宋体" w:eastAsia="宋体" w:hAnsi="宋体" w:cs="宋体" w:hint="eastAsia"/>
          <w:color w:val="000000"/>
          <w:sz w:val="15"/>
          <w:szCs w:val="15"/>
        </w:rPr>
        <w:t>LBT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D14G系列成为一个即插即用的工业级设备，为用户的以太网设备联网提供可靠、便捷的解决方案。</w:t>
      </w:r>
    </w:p>
    <w:p w:rsidR="00C32CE4" w:rsidRDefault="00C32CE4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C32CE4" w:rsidRDefault="007631C3">
      <w:pPr>
        <w:rPr>
          <w:rFonts w:ascii="宋体" w:eastAsia="宋体" w:hAnsi="宋体"/>
          <w:color w:val="FFFFFF" w:themeColor="background1"/>
          <w:sz w:val="15"/>
          <w:szCs w:val="15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产品技术指标                                                                               </w:t>
      </w:r>
    </w:p>
    <w:p w:rsidR="00C32CE4" w:rsidRDefault="00EF63B4">
      <w:pPr>
        <w:pStyle w:val="ac"/>
        <w:ind w:firstLine="440"/>
        <w:rPr>
          <w:rFonts w:ascii="宋体" w:eastAsia="宋体" w:hAnsi="宋体" w:cs="宋体"/>
          <w:sz w:val="15"/>
          <w:szCs w:val="15"/>
        </w:rPr>
      </w:pPr>
      <w:r>
        <w:rPr>
          <w:rFonts w:ascii="Arial" w:hAnsi="Arial" w:cs="Arial"/>
          <w:sz w:val="22"/>
        </w:rPr>
        <w:pict>
          <v:shape id="_x0000_s1030" type="#_x0000_t202" style="position:absolute;left:0;text-align:left;margin-left:-6.25pt;margin-top:2.45pt;width:210.95pt;height:294pt;z-index:25166233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" stroked="f">
            <v:textbox>
              <w:txbxContent>
                <w:p w:rsidR="00C32CE4" w:rsidRDefault="007631C3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产品名称：</w:t>
                  </w:r>
                </w:p>
                <w:p w:rsidR="00C32CE4" w:rsidRDefault="007631C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1000M 1光4电工业级以太网交换机</w:t>
                  </w:r>
                </w:p>
                <w:p w:rsidR="00C32CE4" w:rsidRDefault="007631C3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产品型号：</w:t>
                  </w:r>
                </w:p>
                <w:p w:rsidR="00C32CE4" w:rsidRDefault="003C126F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LBT</w:t>
                  </w:r>
                  <w:r w:rsidR="007631C3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D14G系列</w:t>
                  </w:r>
                </w:p>
                <w:p w:rsidR="00C32CE4" w:rsidRDefault="007631C3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产品描述：</w:t>
                  </w:r>
                </w:p>
                <w:p w:rsidR="00C32CE4" w:rsidRDefault="007631C3">
                  <w:pPr>
                    <w:rPr>
                      <w:rFonts w:ascii="宋体" w:eastAsia="宋体" w:hAnsi="宋体" w:cs="宋体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4路千兆电口+1路千兆光口工业级以太网交换机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br/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端口描述：</w:t>
                  </w:r>
                </w:p>
                <w:p w:rsidR="00C32CE4" w:rsidRDefault="007631C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4个RJ45端口+1个光纤接口</w:t>
                  </w:r>
                </w:p>
                <w:p w:rsidR="00C32CE4" w:rsidRDefault="007631C3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光纤端口：</w:t>
                  </w:r>
                </w:p>
                <w:p w:rsidR="00C32CE4" w:rsidRDefault="007631C3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1000BaseFX端口（SC/FC/ST/SFP可选）</w:t>
                  </w:r>
                </w:p>
                <w:p w:rsidR="00C32CE4" w:rsidRDefault="007631C3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RJ45端口：</w:t>
                  </w:r>
                </w:p>
                <w:p w:rsidR="00C32CE4" w:rsidRDefault="007631C3">
                  <w:pPr>
                    <w:rPr>
                      <w:rFonts w:ascii="宋体" w:eastAsia="宋体" w:hAnsi="宋体" w:cs="宋体"/>
                      <w:b/>
                      <w:bCs/>
                      <w:color w:val="0C0C0C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10/100/1000BaseT（X）自动侦测，全/半双工MDI/MDI-X自适应</w:t>
                  </w:r>
                </w:p>
                <w:p w:rsidR="00C32CE4" w:rsidRDefault="007631C3">
                  <w:pPr>
                    <w:pStyle w:val="a8"/>
                    <w:snapToGrid w:val="0"/>
                    <w:rPr>
                      <w:rFonts w:eastAsia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A5F34"/>
                      <w:sz w:val="15"/>
                      <w:szCs w:val="15"/>
                    </w:rPr>
                    <w:t>网络协议：</w:t>
                  </w:r>
                </w:p>
                <w:p w:rsidR="00C32CE4" w:rsidRDefault="007631C3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IEEE802.3 10BASE-T; IEEE802.3i 10Base-T;IEEE802.3u;100Base-TX/FX;</w:t>
                  </w:r>
                </w:p>
                <w:p w:rsidR="00C32CE4" w:rsidRDefault="007631C3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 xml:space="preserve">IEEE802.3ab 1000Base-T; IEEE802.3z 1000Base-X; </w:t>
                  </w:r>
                </w:p>
                <w:p w:rsidR="00C32CE4" w:rsidRDefault="007631C3">
                  <w:pPr>
                    <w:pStyle w:val="a8"/>
                    <w:snapToGrid w:val="0"/>
                    <w:rPr>
                      <w:rFonts w:eastAsia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bCs/>
                      <w:color w:val="EA5F34"/>
                      <w:sz w:val="15"/>
                      <w:szCs w:val="15"/>
                    </w:rPr>
                    <w:t>工作环境</w:t>
                  </w:r>
                  <w:r>
                    <w:rPr>
                      <w:rFonts w:eastAsia="宋体" w:hint="eastAsia"/>
                      <w:b/>
                      <w:bCs/>
                      <w:color w:val="EA5F34"/>
                      <w:sz w:val="15"/>
                      <w:szCs w:val="15"/>
                    </w:rPr>
                    <w:t>：</w:t>
                  </w:r>
                </w:p>
                <w:p w:rsidR="00C32CE4" w:rsidRDefault="007631C3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工作温度 ： -40～85 °C（-40～185 °F）</w:t>
                  </w:r>
                </w:p>
                <w:p w:rsidR="00C32CE4" w:rsidRDefault="007631C3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储存温度 ：  -40～85 °C（-40～185 °F）</w:t>
                  </w:r>
                </w:p>
                <w:p w:rsidR="00C32CE4" w:rsidRDefault="007631C3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相对湿度 ：  5%～95%(无凝露）</w:t>
                  </w:r>
                </w:p>
                <w:p w:rsidR="00C32CE4" w:rsidRDefault="00C32CE4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</w:p>
                <w:p w:rsidR="00C32CE4" w:rsidRDefault="00C32CE4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z w:val="22"/>
        </w:rPr>
        <w:pict>
          <v:shape id="_x0000_s1031" type="#_x0000_t202" style="position:absolute;left:0;text-align:left;margin-left:203pt;margin-top:2.25pt;width:223.15pt;height:263.1pt;z-index:25166336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" stroked="f">
            <v:textbox>
              <w:txbxContent>
                <w:p w:rsidR="00C32CE4" w:rsidRDefault="007631C3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bCs/>
                      <w:color w:val="EA5F34"/>
                      <w:sz w:val="15"/>
                      <w:szCs w:val="15"/>
                    </w:rPr>
                    <w:t>行业标准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：</w:t>
                  </w:r>
                </w:p>
                <w:p w:rsidR="00C32CE4" w:rsidRDefault="007631C3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EMI ：FCC Part 15 Subpart B Class A，EN 55022 Class A</w:t>
                  </w:r>
                </w:p>
                <w:p w:rsidR="00C32CE4" w:rsidRDefault="007631C3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EMS :</w:t>
                  </w:r>
                </w:p>
                <w:p w:rsidR="00C32CE4" w:rsidRDefault="007631C3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IEC(EN)61000-4-2(ESD) : ±8kV接触放电,±12kV空气放电</w:t>
                  </w:r>
                </w:p>
                <w:p w:rsidR="00C32CE4" w:rsidRDefault="007631C3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IEC(EN)61000-4-3(RS) : 10V/m(80～1000MHz)</w:t>
                  </w:r>
                </w:p>
                <w:p w:rsidR="00C32CE4" w:rsidRDefault="007631C3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IEC(EN)61000-4-4(EFT):电源线:±4kV ; 数据线:±2kV</w:t>
                  </w: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br/>
                    <w:t xml:space="preserve">IEC(EN)61000-4-5(Surge) : 网口 : ±4kV CM//±2kV DM ; </w:t>
                  </w:r>
                </w:p>
                <w:p w:rsidR="00C32CE4" w:rsidRDefault="007631C3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IEC(EN)61000-4-6(射频传导) : 3V(10kHz～150kHz),10V(150kHz～80MHz)</w:t>
                  </w:r>
                </w:p>
                <w:p w:rsidR="00C32CE4" w:rsidRDefault="007631C3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IEC(EN)61000-4-16(共模传导):30V cont. 300V,1s</w:t>
                  </w:r>
                </w:p>
                <w:p w:rsidR="00C32CE4" w:rsidRDefault="007631C3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 )61000-4-8</w:t>
                  </w:r>
                </w:p>
                <w:p w:rsidR="00C32CE4" w:rsidRDefault="007631C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Shock ：IEC 60068-2-27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>Freefall ：IEC 60068-2-32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>Vibration ：IEC 60068-2-6</w:t>
                  </w:r>
                </w:p>
                <w:p w:rsidR="00A142E8" w:rsidRDefault="00A142E8" w:rsidP="00A142E8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55D33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 w:val="15"/>
                      <w:szCs w:val="15"/>
                    </w:rPr>
                    <w:t>交换属性:</w:t>
                  </w:r>
                </w:p>
                <w:p w:rsidR="00A142E8" w:rsidRDefault="00A142E8" w:rsidP="00A142E8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传输方式：存储转发             MAC地址 : 2K</w:t>
                  </w:r>
                </w:p>
                <w:p w:rsidR="00A142E8" w:rsidRDefault="00A142E8" w:rsidP="00A142E8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缓存：1.2Mbit                  背板带宽：14G</w:t>
                  </w:r>
                </w:p>
                <w:p w:rsidR="00A142E8" w:rsidRDefault="00A142E8" w:rsidP="00A142E8">
                  <w:pPr>
                    <w:rPr>
                      <w:rFonts w:ascii="宋体" w:eastAsia="宋体" w:hAnsi="宋体" w:cs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交换时延：&lt;10μs               功耗：&lt;3W</w:t>
                  </w:r>
                </w:p>
                <w:p w:rsidR="00C32CE4" w:rsidRPr="00453BFA" w:rsidRDefault="00C32CE4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  <w:p w:rsidR="00C32CE4" w:rsidRDefault="00C32CE4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C32CE4" w:rsidRDefault="00C32CE4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  <w:p w:rsidR="00C32CE4" w:rsidRDefault="00C32CE4">
                  <w:pPr>
                    <w:jc w:val="left"/>
                    <w:rPr>
                      <w:rFonts w:ascii="宋体" w:eastAsia="宋体" w:hAnsi="宋体" w:cs="宋体"/>
                      <w:color w:val="0C0C0C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C32CE4" w:rsidRDefault="00C32CE4">
      <w:pPr>
        <w:pStyle w:val="ac"/>
        <w:spacing w:before="100" w:beforeAutospacing="1" w:after="100" w:afterAutospacing="1"/>
        <w:ind w:firstLineChars="0" w:firstLine="0"/>
        <w:rPr>
          <w:rFonts w:ascii="宋体" w:eastAsia="宋体" w:hAnsi="宋体"/>
          <w:sz w:val="15"/>
          <w:szCs w:val="15"/>
        </w:rPr>
      </w:pPr>
    </w:p>
    <w:p w:rsidR="00C32CE4" w:rsidRDefault="00C32CE4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C32CE4" w:rsidRDefault="00C32CE4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C32CE4" w:rsidRDefault="00C32CE4">
      <w:pPr>
        <w:rPr>
          <w:rFonts w:ascii="Arial" w:hAnsi="Arial" w:cs="Arial"/>
          <w:sz w:val="22"/>
        </w:rPr>
      </w:pPr>
    </w:p>
    <w:p w:rsidR="00C32CE4" w:rsidRDefault="00C32CE4">
      <w:pPr>
        <w:rPr>
          <w:rFonts w:ascii="Arial" w:hAnsi="Arial" w:cs="Arial"/>
          <w:sz w:val="22"/>
        </w:rPr>
      </w:pPr>
    </w:p>
    <w:p w:rsidR="00C32CE4" w:rsidRDefault="00C32CE4">
      <w:pPr>
        <w:rPr>
          <w:rFonts w:ascii="Arial" w:hAnsi="Arial" w:cs="Arial"/>
          <w:sz w:val="22"/>
        </w:rPr>
      </w:pPr>
    </w:p>
    <w:p w:rsidR="00C32CE4" w:rsidRDefault="00C32CE4">
      <w:pPr>
        <w:rPr>
          <w:rFonts w:ascii="Arial" w:hAnsi="Arial" w:cs="Arial"/>
          <w:sz w:val="22"/>
        </w:rPr>
      </w:pPr>
    </w:p>
    <w:p w:rsidR="00C32CE4" w:rsidRDefault="00C32CE4">
      <w:pPr>
        <w:rPr>
          <w:rFonts w:ascii="Arial" w:hAnsi="Arial" w:cs="Arial"/>
          <w:sz w:val="22"/>
        </w:rPr>
      </w:pPr>
    </w:p>
    <w:p w:rsidR="00C32CE4" w:rsidRDefault="00C32CE4">
      <w:pPr>
        <w:rPr>
          <w:rFonts w:ascii="Arial" w:hAnsi="Arial" w:cs="Arial"/>
          <w:sz w:val="22"/>
        </w:rPr>
      </w:pPr>
    </w:p>
    <w:p w:rsidR="00C32CE4" w:rsidRDefault="00C32CE4">
      <w:pPr>
        <w:rPr>
          <w:rFonts w:ascii="Arial" w:hAnsi="Arial" w:cs="Arial"/>
          <w:sz w:val="22"/>
        </w:rPr>
      </w:pPr>
    </w:p>
    <w:p w:rsidR="00C32CE4" w:rsidRDefault="00C32CE4">
      <w:pPr>
        <w:rPr>
          <w:rFonts w:ascii="Arial" w:hAnsi="Arial" w:cs="Arial"/>
          <w:sz w:val="22"/>
        </w:rPr>
      </w:pPr>
    </w:p>
    <w:p w:rsidR="00C32CE4" w:rsidRDefault="00C32CE4">
      <w:pPr>
        <w:rPr>
          <w:rFonts w:ascii="Arial" w:hAnsi="Arial" w:cs="Arial"/>
          <w:sz w:val="22"/>
        </w:rPr>
      </w:pPr>
    </w:p>
    <w:p w:rsidR="00C32CE4" w:rsidRDefault="00C32CE4">
      <w:pPr>
        <w:rPr>
          <w:rFonts w:ascii="Arial" w:hAnsi="Arial" w:cs="Arial"/>
          <w:sz w:val="22"/>
        </w:rPr>
      </w:pPr>
    </w:p>
    <w:p w:rsidR="00C32CE4" w:rsidRDefault="00C32CE4">
      <w:pPr>
        <w:rPr>
          <w:rFonts w:ascii="Arial" w:hAnsi="Arial" w:cs="Arial"/>
          <w:sz w:val="22"/>
        </w:rPr>
      </w:pPr>
    </w:p>
    <w:p w:rsidR="00C32CE4" w:rsidRDefault="00C32CE4">
      <w:pPr>
        <w:rPr>
          <w:rFonts w:ascii="Arial" w:hAnsi="Arial" w:cs="Arial"/>
          <w:sz w:val="22"/>
        </w:rPr>
      </w:pPr>
    </w:p>
    <w:p w:rsidR="00C32CE4" w:rsidRDefault="00C32CE4">
      <w:pPr>
        <w:rPr>
          <w:rFonts w:ascii="Arial" w:hAnsi="Arial" w:cs="Arial"/>
          <w:sz w:val="22"/>
        </w:rPr>
      </w:pPr>
    </w:p>
    <w:p w:rsidR="00C32CE4" w:rsidRDefault="00C32CE4">
      <w:pPr>
        <w:rPr>
          <w:rFonts w:ascii="Arial" w:hAnsi="Arial" w:cs="Arial"/>
          <w:sz w:val="22"/>
        </w:rPr>
      </w:pPr>
    </w:p>
    <w:p w:rsidR="00C32CE4" w:rsidRDefault="00C32CE4">
      <w:pPr>
        <w:rPr>
          <w:rFonts w:ascii="Arial" w:hAnsi="Arial" w:cs="Arial"/>
          <w:sz w:val="22"/>
        </w:rPr>
      </w:pPr>
    </w:p>
    <w:p w:rsidR="00C32CE4" w:rsidRDefault="00C32CE4">
      <w:pPr>
        <w:rPr>
          <w:rFonts w:ascii="Arial" w:hAnsi="Arial" w:cs="Arial"/>
          <w:sz w:val="22"/>
        </w:rPr>
      </w:pPr>
    </w:p>
    <w:p w:rsidR="00C32CE4" w:rsidRDefault="00EF63B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pict>
          <v:shape id="_x0000_s1032" type="#_x0000_t202" style="position:absolute;left:0;text-align:left;margin-left:-6.25pt;margin-top:12.4pt;width:196.55pt;height:193.55pt;z-index:25166438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" stroked="f">
            <v:textbox>
              <w:txbxContent>
                <w:p w:rsidR="00C32CE4" w:rsidRDefault="007631C3">
                  <w:pPr>
                    <w:rPr>
                      <w:rFonts w:ascii="宋体" w:eastAsia="宋体" w:hAnsi="宋体" w:cs="宋体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bCs/>
                      <w:color w:val="EA5F34"/>
                      <w:sz w:val="15"/>
                      <w:szCs w:val="15"/>
                    </w:rPr>
                    <w:t>电源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：</w:t>
                  </w:r>
                </w:p>
                <w:p w:rsidR="00C32CE4" w:rsidRDefault="007631C3">
                  <w:pPr>
                    <w:pStyle w:val="a8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输入电压 ：DC12-52V（双电源冗余备份）</w:t>
                  </w:r>
                </w:p>
                <w:p w:rsidR="00C32CE4" w:rsidRDefault="007631C3">
                  <w:pPr>
                    <w:pStyle w:val="a8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接入端子 ：凤凰端子</w:t>
                  </w:r>
                </w:p>
                <w:p w:rsidR="00C32CE4" w:rsidRDefault="007631C3">
                  <w:pPr>
                    <w:pStyle w:val="a8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支持双电源冗余</w:t>
                  </w:r>
                </w:p>
                <w:p w:rsidR="00C32CE4" w:rsidRDefault="007631C3">
                  <w:pPr>
                    <w:pStyle w:val="a8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支持内置过流4.0A保护</w:t>
                  </w:r>
                </w:p>
                <w:p w:rsidR="00C32CE4" w:rsidRDefault="007631C3">
                  <w:pPr>
                    <w:pStyle w:val="a8"/>
                    <w:snapToGrid w:val="0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支持反接保护</w:t>
                  </w:r>
                </w:p>
                <w:p w:rsidR="00C32CE4" w:rsidRDefault="007631C3">
                  <w:pPr>
                    <w:pStyle w:val="a8"/>
                    <w:rPr>
                      <w:rFonts w:eastAsia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A5F34"/>
                      <w:sz w:val="15"/>
                      <w:szCs w:val="15"/>
                    </w:rPr>
                    <w:t>机械特性：</w:t>
                  </w:r>
                </w:p>
                <w:p w:rsidR="00C32CE4" w:rsidRDefault="007631C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外壳：IP40防护等级，金属外壳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>安装 ：DIN 卡轨式，壁挂式安装</w:t>
                  </w:r>
                </w:p>
                <w:p w:rsidR="00C32CE4" w:rsidRDefault="007631C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散热方式：自然冷却，无风扇</w:t>
                  </w:r>
                </w:p>
                <w:p w:rsidR="00C32CE4" w:rsidRDefault="007631C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重量 ：0.36Kg</w:t>
                  </w:r>
                </w:p>
                <w:p w:rsidR="00C32CE4" w:rsidRDefault="007631C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尺寸 ：118 x 86 x 33mm （长 x 宽 x 高）</w:t>
                  </w:r>
                </w:p>
                <w:p w:rsidR="00C32CE4" w:rsidRDefault="00C32CE4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z w:val="22"/>
        </w:rPr>
        <w:pict>
          <v:shape id="_x0000_s1033" type="#_x0000_t202" style="position:absolute;left:0;text-align:left;margin-left:203pt;margin-top:12.4pt;width:196.55pt;height:194.95pt;z-index:25166540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" stroked="f">
            <v:textbox>
              <w:txbxContent>
                <w:p w:rsidR="00C32CE4" w:rsidRDefault="007631C3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 xml:space="preserve">LED </w:t>
                  </w:r>
                  <w:r>
                    <w:rPr>
                      <w:rFonts w:hint="eastAsia"/>
                      <w:b/>
                      <w:bCs/>
                      <w:color w:val="EA5F34"/>
                      <w:sz w:val="15"/>
                      <w:szCs w:val="15"/>
                    </w:rPr>
                    <w:t>指标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：</w:t>
                  </w:r>
                </w:p>
                <w:p w:rsidR="00C32CE4" w:rsidRDefault="007631C3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电源指示灯 ： PWR</w:t>
                  </w:r>
                </w:p>
                <w:p w:rsidR="00C32CE4" w:rsidRDefault="007631C3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接口指示灯 ： 电口、光口（Link/ACT）</w:t>
                  </w:r>
                </w:p>
                <w:p w:rsidR="00C32CE4" w:rsidRDefault="007631C3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防护等级：</w:t>
                  </w:r>
                </w:p>
                <w:p w:rsidR="00C32CE4" w:rsidRDefault="007631C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IP40</w:t>
                  </w:r>
                </w:p>
                <w:p w:rsidR="00C32CE4" w:rsidRDefault="007631C3">
                  <w:pPr>
                    <w:pStyle w:val="a8"/>
                    <w:rPr>
                      <w:rFonts w:eastAsia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A5F34"/>
                      <w:sz w:val="15"/>
                      <w:szCs w:val="15"/>
                    </w:rPr>
                    <w:t>认证：</w:t>
                  </w:r>
                </w:p>
                <w:p w:rsidR="00C32CE4" w:rsidRDefault="007631C3">
                  <w:pPr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通过认证 : CE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FCC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RoHS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ISO9001：2008 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工信部入网许可证 公安部检验报告</w:t>
                  </w:r>
                </w:p>
                <w:p w:rsidR="00C32CE4" w:rsidRDefault="007631C3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平均无故障时间：</w:t>
                  </w:r>
                </w:p>
                <w:p w:rsidR="00C32CE4" w:rsidRDefault="007631C3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300,000 小时</w:t>
                  </w:r>
                </w:p>
                <w:p w:rsidR="00C32CE4" w:rsidRDefault="007631C3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质保：</w:t>
                  </w:r>
                </w:p>
                <w:p w:rsidR="00C32CE4" w:rsidRDefault="007631C3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5年</w:t>
                  </w:r>
                </w:p>
                <w:p w:rsidR="00C32CE4" w:rsidRDefault="00C32CE4">
                  <w:pPr>
                    <w:rPr>
                      <w:rFonts w:ascii="宋体" w:eastAsia="宋体" w:hAnsi="宋体" w:cs="宋体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  <w:p w:rsidR="00C32CE4" w:rsidRDefault="00C32CE4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C32CE4" w:rsidRDefault="00C32CE4">
                  <w:pPr>
                    <w:pStyle w:val="a8"/>
                    <w:rPr>
                      <w:rFonts w:eastAsia="宋体"/>
                      <w:sz w:val="15"/>
                      <w:szCs w:val="15"/>
                    </w:rPr>
                  </w:pPr>
                </w:p>
                <w:p w:rsidR="00C32CE4" w:rsidRDefault="00C32CE4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C32CE4" w:rsidRDefault="00C32CE4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C32CE4" w:rsidRDefault="00C32CE4">
      <w:pPr>
        <w:rPr>
          <w:rFonts w:ascii="Arial" w:hAnsi="Arial" w:cs="Arial"/>
          <w:sz w:val="22"/>
        </w:rPr>
      </w:pPr>
    </w:p>
    <w:p w:rsidR="00C32CE4" w:rsidRDefault="00C32CE4">
      <w:pPr>
        <w:rPr>
          <w:rFonts w:ascii="Arial" w:hAnsi="Arial" w:cs="Arial"/>
          <w:sz w:val="22"/>
        </w:rPr>
      </w:pPr>
    </w:p>
    <w:p w:rsidR="00C32CE4" w:rsidRDefault="00C32CE4">
      <w:pPr>
        <w:rPr>
          <w:rFonts w:ascii="Arial" w:eastAsia="宋体" w:hAnsi="Arial" w:cs="Arial"/>
          <w:sz w:val="22"/>
        </w:rPr>
      </w:pPr>
    </w:p>
    <w:p w:rsidR="00C32CE4" w:rsidRDefault="00C32CE4">
      <w:pPr>
        <w:rPr>
          <w:rFonts w:ascii="Arial" w:eastAsia="宋体" w:hAnsi="Arial" w:cs="Arial"/>
          <w:sz w:val="22"/>
        </w:rPr>
      </w:pPr>
    </w:p>
    <w:p w:rsidR="00C32CE4" w:rsidRDefault="00C32CE4">
      <w:pPr>
        <w:rPr>
          <w:rFonts w:ascii="Arial" w:eastAsia="宋体" w:hAnsi="Arial" w:cs="Arial"/>
          <w:sz w:val="22"/>
        </w:rPr>
      </w:pPr>
    </w:p>
    <w:p w:rsidR="00C32CE4" w:rsidRDefault="00C32CE4">
      <w:pPr>
        <w:rPr>
          <w:rFonts w:ascii="Arial" w:eastAsia="宋体" w:hAnsi="Arial" w:cs="Arial"/>
          <w:sz w:val="22"/>
        </w:rPr>
      </w:pPr>
    </w:p>
    <w:p w:rsidR="00C32CE4" w:rsidRDefault="00C32CE4">
      <w:pPr>
        <w:rPr>
          <w:rFonts w:ascii="Arial" w:eastAsia="宋体" w:hAnsi="Arial" w:cs="Arial"/>
          <w:sz w:val="22"/>
        </w:rPr>
      </w:pPr>
    </w:p>
    <w:p w:rsidR="00C32CE4" w:rsidRDefault="00C32CE4">
      <w:pPr>
        <w:rPr>
          <w:rFonts w:ascii="Arial" w:eastAsia="宋体" w:hAnsi="Arial" w:cs="Arial"/>
          <w:sz w:val="22"/>
        </w:rPr>
      </w:pPr>
    </w:p>
    <w:p w:rsidR="00C32CE4" w:rsidRDefault="00C32CE4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C32CE4" w:rsidRDefault="00C32CE4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C32CE4" w:rsidRDefault="00C32CE4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C32CE4" w:rsidRDefault="00C32CE4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C32CE4" w:rsidRDefault="007631C3">
      <w:pPr>
        <w:rPr>
          <w:rFonts w:ascii="宋体" w:eastAsia="宋体" w:hAnsi="宋体"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产品外观尺寸                          </w:t>
      </w: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产品应用示意图                                     </w:t>
      </w:r>
    </w:p>
    <w:p w:rsidR="00C32CE4" w:rsidRDefault="00C32CE4">
      <w:pPr>
        <w:rPr>
          <w:rFonts w:ascii="宋体" w:eastAsia="宋体" w:hAnsi="宋体" w:cs="宋体"/>
          <w:b/>
          <w:sz w:val="15"/>
          <w:szCs w:val="15"/>
        </w:rPr>
      </w:pPr>
    </w:p>
    <w:p w:rsidR="00C32CE4" w:rsidRDefault="007631C3">
      <w:pPr>
        <w:rPr>
          <w:rFonts w:ascii="宋体" w:eastAsia="宋体" w:hAnsi="宋体" w:cs="宋体"/>
          <w:b/>
          <w:sz w:val="15"/>
          <w:szCs w:val="15"/>
        </w:rPr>
      </w:pPr>
      <w:r>
        <w:rPr>
          <w:rStyle w:val="aa"/>
          <w:rFonts w:ascii="宋体" w:eastAsia="宋体" w:hAnsi="宋体" w:cs="宋体" w:hint="eastAsia"/>
          <w:noProof/>
          <w:color w:val="000000"/>
          <w:sz w:val="15"/>
          <w:szCs w:val="15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111760</wp:posOffset>
            </wp:positionV>
            <wp:extent cx="1782445" cy="1111885"/>
            <wp:effectExtent l="0" t="0" r="8255" b="12065"/>
            <wp:wrapSquare wrapText="bothSides"/>
            <wp:docPr id="465" name="图片 4" descr="连接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图片 4" descr="连接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sz w:val="15"/>
          <w:szCs w:val="15"/>
        </w:rPr>
        <w:t>长x宽x高 (mm)： 118 x 86 x33mm</w:t>
      </w:r>
    </w:p>
    <w:p w:rsidR="00C32CE4" w:rsidRDefault="00C32CE4"/>
    <w:p w:rsidR="00C32CE4" w:rsidRDefault="007631C3">
      <w:r>
        <w:rPr>
          <w:rFonts w:ascii="宋体" w:eastAsia="宋体" w:hAnsi="宋体" w:cs="宋体" w:hint="eastAsia"/>
          <w:noProof/>
          <w:color w:val="333333"/>
          <w:sz w:val="15"/>
          <w:szCs w:val="15"/>
        </w:rPr>
        <w:drawing>
          <wp:inline distT="0" distB="0" distL="114300" distR="114300">
            <wp:extent cx="2211070" cy="770255"/>
            <wp:effectExtent l="0" t="0" r="17780" b="10795"/>
            <wp:docPr id="466" name="图片 6" descr="E:\YH产品资料202006\尺寸规格图\入地1光4_新.png入地1光4_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图片 6" descr="E:\YH产品资料202006\尺寸规格图\入地1光4_新.png入地1光4_新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1070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32CE4" w:rsidRDefault="00C32CE4"/>
    <w:p w:rsidR="00C32CE4" w:rsidRDefault="00C32CE4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C32CE4" w:rsidRDefault="007631C3">
      <w:pPr>
        <w:rPr>
          <w:rFonts w:ascii="宋体" w:eastAsia="宋体" w:hAnsi="宋体" w:cs="宋体"/>
          <w:b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订购型号信息                                                                               </w:t>
      </w:r>
    </w:p>
    <w:p w:rsidR="00C32CE4" w:rsidRDefault="00C32CE4">
      <w:pPr>
        <w:rPr>
          <w:rFonts w:ascii="宋体" w:eastAsia="宋体" w:hAnsi="宋体" w:cs="宋体"/>
          <w:b/>
          <w:color w:val="EA5F34"/>
          <w:szCs w:val="21"/>
        </w:rPr>
      </w:pPr>
    </w:p>
    <w:tbl>
      <w:tblPr>
        <w:tblStyle w:val="a9"/>
        <w:tblW w:w="979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1360"/>
        <w:gridCol w:w="7102"/>
      </w:tblGrid>
      <w:tr w:rsidR="00C32CE4"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E4" w:rsidRDefault="007631C3">
            <w:pPr>
              <w:jc w:val="center"/>
              <w:rPr>
                <w:rFonts w:ascii="宋体" w:eastAsia="宋体" w:hAnsi="宋体" w:cs="宋体"/>
                <w:b/>
                <w:bCs/>
                <w:color w:val="EA5F34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EA5F34"/>
                <w:sz w:val="15"/>
                <w:szCs w:val="15"/>
              </w:rPr>
              <w:t>型号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E4" w:rsidRDefault="007631C3">
            <w:pPr>
              <w:jc w:val="center"/>
              <w:rPr>
                <w:rFonts w:ascii="宋体" w:eastAsia="宋体" w:hAnsi="宋体" w:cs="宋体"/>
                <w:b/>
                <w:bCs/>
                <w:color w:val="EA5F34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EA5F34"/>
                <w:sz w:val="15"/>
                <w:szCs w:val="15"/>
              </w:rPr>
              <w:t>描述</w:t>
            </w:r>
          </w:p>
        </w:tc>
      </w:tr>
      <w:tr w:rsidR="00C32CE4"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E4" w:rsidRDefault="003C126F">
            <w:pPr>
              <w:pStyle w:val="a8"/>
              <w:snapToGrid w:val="0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7631C3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D14G-SC2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E4" w:rsidRDefault="007631C3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1个千兆光+4个千兆电、SC接口、多模双纤、2公里、导轨式、DC12-52V供电-宽温（-40℃-85℃）-CE-RoHS-FCC-公安部检验报告-工信部入网许可证</w:t>
            </w:r>
          </w:p>
        </w:tc>
      </w:tr>
      <w:tr w:rsidR="00C32CE4"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E4" w:rsidRDefault="003C126F">
            <w:pPr>
              <w:pStyle w:val="a8"/>
              <w:snapToGrid w:val="0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7631C3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D14G-SC20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E4" w:rsidRDefault="007631C3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1个千兆光+4个千兆电、SC接口、单模双纤、20公里、导轨式、DC12-52V供电-宽温（-40℃-85℃）-CE-RoHS-FCC-公安部检验报告-工信部入网许可证</w:t>
            </w:r>
          </w:p>
        </w:tc>
      </w:tr>
      <w:tr w:rsidR="00C32CE4"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E4" w:rsidRDefault="003C126F">
            <w:pPr>
              <w:pStyle w:val="a8"/>
              <w:snapToGrid w:val="0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7631C3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D14G-SC20A/B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E4" w:rsidRDefault="007631C3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1个千兆光+4个千兆电、SC接口、单模单纤、20公里、导轨式、DC12-52V供电-宽温（-40℃-85℃）-CE-RoHS-FCC-公安部检验报告-工信部入网许可证</w:t>
            </w:r>
          </w:p>
        </w:tc>
      </w:tr>
      <w:tr w:rsidR="00C32CE4"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E4" w:rsidRDefault="003C126F">
            <w:pPr>
              <w:pStyle w:val="a8"/>
              <w:snapToGrid w:val="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7631C3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D14G-FC2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E4" w:rsidRDefault="007631C3">
            <w:pPr>
              <w:pStyle w:val="a8"/>
              <w:snapToGrid w:val="0"/>
              <w:rPr>
                <w:rFonts w:eastAsia="宋体"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1个千兆光+4个千兆电、FC接口、多模双纤、2公里、导轨式、DC12-52V供电-宽温（-40℃-85℃）-CE-RoHS-FCC-公安部检验报告-工信部入网许可证</w:t>
            </w:r>
          </w:p>
        </w:tc>
      </w:tr>
      <w:tr w:rsidR="00C32CE4"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E4" w:rsidRDefault="003C126F">
            <w:pPr>
              <w:pStyle w:val="a8"/>
              <w:snapToGrid w:val="0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7631C3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D14G-FC20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E4" w:rsidRDefault="007631C3">
            <w:pPr>
              <w:pStyle w:val="a8"/>
              <w:snapToGrid w:val="0"/>
              <w:rPr>
                <w:rFonts w:eastAsia="宋体"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1个千兆光+4个千兆电、FC接口、单模双纤、20公里、导轨式、DC12-52V供电-宽温（-40℃-85℃）-CE-RoHS-FCC-公安部检验报告-工信部入网许可证</w:t>
            </w:r>
          </w:p>
        </w:tc>
      </w:tr>
      <w:tr w:rsidR="00C32CE4"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E4" w:rsidRDefault="003C126F">
            <w:pPr>
              <w:pStyle w:val="a8"/>
              <w:snapToGrid w:val="0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7631C3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D14G-FC20A/B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E4" w:rsidRDefault="007631C3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1个千兆光+4个千兆电、FC接口、单模单纤、20公里、导轨式、DC12-52V供电-宽温（-40℃-85℃）-CE-RoHS-FCC-公安部检验报告-工信部入网许可证</w:t>
            </w:r>
          </w:p>
        </w:tc>
      </w:tr>
      <w:tr w:rsidR="00C32CE4"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E4" w:rsidRDefault="003C126F">
            <w:pPr>
              <w:pStyle w:val="a8"/>
              <w:snapToGrid w:val="0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7631C3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D14G-ST2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E4" w:rsidRDefault="007631C3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1个千兆光 +4个千兆电、ST接口、多模双纤、2公里、导轨式、DC12-52V供电-宽温（-40℃-85℃）-CE-RoHS-FCC-公安部检验报告-工信部入网许可证</w:t>
            </w:r>
          </w:p>
        </w:tc>
      </w:tr>
      <w:tr w:rsidR="00C32CE4"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E4" w:rsidRDefault="003C126F">
            <w:pPr>
              <w:pStyle w:val="a8"/>
              <w:snapToGrid w:val="0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7631C3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D14G-ST20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E4" w:rsidRDefault="007631C3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1个千兆光+4个千兆电、ST接口、单模双纤、20公里、导轨式、DC12-52V供电-宽温（-40℃-85℃）-CE-RoHS-FCC-公安部检验报告-工信部入网许可证</w:t>
            </w:r>
          </w:p>
        </w:tc>
      </w:tr>
      <w:tr w:rsidR="00C32CE4"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E4" w:rsidRDefault="003C126F">
            <w:pPr>
              <w:pStyle w:val="a8"/>
              <w:snapToGrid w:val="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7631C3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D14G-ST20A/B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E4" w:rsidRDefault="007631C3">
            <w:pPr>
              <w:pStyle w:val="a8"/>
              <w:snapToGrid w:val="0"/>
              <w:rPr>
                <w:rFonts w:eastAsia="宋体"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1个千兆光 +4个千兆电、ST接口、单模单纤、20公里、导轨式、DC12-52V供电-宽温（-40℃-85℃）-CE-RoHS-FCC-公安部检验报告-工信部入网许可证</w:t>
            </w:r>
          </w:p>
        </w:tc>
      </w:tr>
      <w:tr w:rsidR="00C32CE4"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E4" w:rsidRDefault="003C126F">
            <w:pPr>
              <w:pStyle w:val="a8"/>
              <w:snapToGrid w:val="0"/>
              <w:jc w:val="center"/>
              <w:rPr>
                <w:rStyle w:val="aa"/>
                <w:rFonts w:eastAsia="宋体"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7631C3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D14G-SFP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E4" w:rsidRDefault="007631C3">
            <w:pPr>
              <w:pStyle w:val="a8"/>
              <w:snapToGrid w:val="0"/>
              <w:rPr>
                <w:rStyle w:val="aa"/>
                <w:rFonts w:eastAsia="宋体"/>
                <w:b w:val="0"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1个千兆光+4个千兆电、SFP接口（不含光模块）、导轨式、DC12-52V供电-宽温（-40℃-85℃）-CE-RoHS-FCC-公安部检验报告-工信部入网许可证</w:t>
            </w:r>
          </w:p>
        </w:tc>
      </w:tr>
      <w:tr w:rsidR="00C32CE4"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E4" w:rsidRDefault="007631C3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EA5F34"/>
                <w:sz w:val="15"/>
                <w:szCs w:val="15"/>
              </w:rPr>
              <w:t>电源适配器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E4" w:rsidRDefault="003C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763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5121-DC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E4" w:rsidRDefault="007631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12V/1A，适用于非POE工业交换机产品系列。</w:t>
            </w:r>
          </w:p>
        </w:tc>
      </w:tr>
      <w:tr w:rsidR="00C32CE4"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E4" w:rsidRDefault="00C32CE4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E4" w:rsidRDefault="003C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763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5241-DC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E4" w:rsidRDefault="007631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24V/1A，适用于非POE工业交换机产品系列。</w:t>
            </w:r>
          </w:p>
        </w:tc>
      </w:tr>
      <w:tr w:rsidR="00C32CE4"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E4" w:rsidRDefault="00C32CE4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E4" w:rsidRDefault="003C126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7631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5521-DC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E4" w:rsidRDefault="007631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52V/1A，适用于1端口内POE供电和非POE工业交换机产品系列</w:t>
            </w:r>
          </w:p>
        </w:tc>
      </w:tr>
    </w:tbl>
    <w:p w:rsidR="00C32CE4" w:rsidRDefault="00C32CE4"/>
    <w:sectPr w:rsidR="00C32CE4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3B4" w:rsidRDefault="00EF63B4">
      <w:r>
        <w:separator/>
      </w:r>
    </w:p>
  </w:endnote>
  <w:endnote w:type="continuationSeparator" w:id="0">
    <w:p w:rsidR="00EF63B4" w:rsidRDefault="00EF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3B4" w:rsidRDefault="00EF63B4">
      <w:r>
        <w:separator/>
      </w:r>
    </w:p>
  </w:footnote>
  <w:footnote w:type="continuationSeparator" w:id="0">
    <w:p w:rsidR="00EF63B4" w:rsidRDefault="00EF6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CE4" w:rsidRDefault="007631C3">
    <w:pPr>
      <w:pStyle w:val="a6"/>
    </w:pPr>
    <w:r>
      <w:rPr>
        <w:rFonts w:hint="eastAsi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4128770</wp:posOffset>
          </wp:positionH>
          <wp:positionV relativeFrom="paragraph">
            <wp:posOffset>-152400</wp:posOffset>
          </wp:positionV>
          <wp:extent cx="2059305" cy="492760"/>
          <wp:effectExtent l="19050" t="0" r="0" b="0"/>
          <wp:wrapSquare wrapText="bothSides"/>
          <wp:docPr id="117" name="图片 117" descr="010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图片 117" descr="0101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9305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621833"/>
    <w:rsid w:val="001672C7"/>
    <w:rsid w:val="0022405B"/>
    <w:rsid w:val="00271B68"/>
    <w:rsid w:val="0032709B"/>
    <w:rsid w:val="00393AB7"/>
    <w:rsid w:val="003C126F"/>
    <w:rsid w:val="003F20A1"/>
    <w:rsid w:val="00453BFA"/>
    <w:rsid w:val="004B398C"/>
    <w:rsid w:val="0053074E"/>
    <w:rsid w:val="006E53A1"/>
    <w:rsid w:val="007631C3"/>
    <w:rsid w:val="0079577D"/>
    <w:rsid w:val="007E02EB"/>
    <w:rsid w:val="0080464C"/>
    <w:rsid w:val="00A142E8"/>
    <w:rsid w:val="00AD0447"/>
    <w:rsid w:val="00C020B8"/>
    <w:rsid w:val="00C32CE4"/>
    <w:rsid w:val="00C81B7D"/>
    <w:rsid w:val="00D33EDD"/>
    <w:rsid w:val="00DA5F40"/>
    <w:rsid w:val="00DD2E6F"/>
    <w:rsid w:val="00EC7683"/>
    <w:rsid w:val="00EE1DE2"/>
    <w:rsid w:val="00EF63B4"/>
    <w:rsid w:val="00FE5279"/>
    <w:rsid w:val="05E55FBB"/>
    <w:rsid w:val="0AD9695A"/>
    <w:rsid w:val="0D336926"/>
    <w:rsid w:val="1B325234"/>
    <w:rsid w:val="1B40286F"/>
    <w:rsid w:val="1D5E199C"/>
    <w:rsid w:val="25D107DF"/>
    <w:rsid w:val="38712E73"/>
    <w:rsid w:val="39D2333A"/>
    <w:rsid w:val="3AFA68D6"/>
    <w:rsid w:val="3FBE25D7"/>
    <w:rsid w:val="4C6A1CEF"/>
    <w:rsid w:val="52621833"/>
    <w:rsid w:val="567A12F9"/>
    <w:rsid w:val="5B7F5150"/>
    <w:rsid w:val="6421373B"/>
    <w:rsid w:val="657D4040"/>
    <w:rsid w:val="678F3CB5"/>
    <w:rsid w:val="6B2F0787"/>
    <w:rsid w:val="6DF25BD7"/>
    <w:rsid w:val="6F544410"/>
    <w:rsid w:val="7E76064E"/>
    <w:rsid w:val="7FDA5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 fillcolor="white">
      <v:fill color="white"/>
    </o:shapedefaults>
    <o:shapelayout v:ext="edit">
      <o:idmap v:ext="edit" data="1"/>
    </o:shapelayout>
  </w:shapeDefaults>
  <w:decimalSymbol w:val="."/>
  <w:listSeparator w:val=","/>
  <w15:docId w15:val="{C37796D2-AB96-4372-8376-8BC75025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basedOn w:val="a0"/>
    <w:qFormat/>
    <w:rPr>
      <w:b/>
      <w:b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22"/>
    </w:rPr>
  </w:style>
  <w:style w:type="paragraph" w:styleId="ad">
    <w:name w:val="No Spacing"/>
    <w:link w:val="ae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无间隔 字符"/>
    <w:basedOn w:val="a0"/>
    <w:link w:val="ad"/>
    <w:uiPriority w:val="1"/>
    <w:qFormat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1454</Characters>
  <Application>Microsoft Office Word</Application>
  <DocSecurity>0</DocSecurity>
  <Lines>12</Lines>
  <Paragraphs>3</Paragraphs>
  <ScaleCrop>false</ScaleCrop>
  <Company>微软中国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Baby.zeng</dc:creator>
  <cp:lastModifiedBy>admin</cp:lastModifiedBy>
  <cp:revision>8</cp:revision>
  <dcterms:created xsi:type="dcterms:W3CDTF">2019-03-30T07:04:00Z</dcterms:created>
  <dcterms:modified xsi:type="dcterms:W3CDTF">2022-09-05T05:56:00Z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