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兰亭中黑_GBK" w:hAnsi="方正兰亭中黑_GBK" w:eastAsia="方正兰亭中黑_GBK" w:cs="方正兰亭中黑_GBK"/>
          <w:color w:val="E60012"/>
          <w:sz w:val="28"/>
          <w:szCs w:val="28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133350</wp:posOffset>
            </wp:positionV>
            <wp:extent cx="2750820" cy="2750820"/>
            <wp:effectExtent l="0" t="0" r="11430" b="11430"/>
            <wp:wrapSquare wrapText="bothSides"/>
            <wp:docPr id="2" name="图片 2" descr="C:\Users\力必拓\Desktop\1(1).png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力必拓\Desktop\1(1).png1(1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中黑_GBK" w:hAnsi="方正兰亭中黑_GBK" w:eastAsia="方正兰亭中黑_GBK" w:cs="方正兰亭中黑_GBK"/>
          <w:color w:val="E60012"/>
          <w:sz w:val="28"/>
          <w:szCs w:val="28"/>
        </w:rPr>
        <w:t>LBT-T300-AP50 户外AP</w:t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727172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LBT-T300-AP50是一款支持802.11AC技术的高性能企业级户外双频AP产品，能同时工作在2.4G/5.8G两个频段，并满足70人同时无线高速上网的需求。百兆网络接口，2.4G 802.11N 300Mbps + 5G 802.11AC 450Mbps的无线接入速度，无线处理速度最高可达750Mbps。具有高性能、高增益、高接收灵敏度、高带宽、高接入数等特点，不仅能覆盖更大的范围，而且能提供更高的无线传输性能及稳定性。因地制宜，看你需求，胖瘦可选，是山区、景区、室外广场、校园、医院等大范围室外环境无线接入的不二之选。</w:t>
      </w:r>
    </w:p>
    <w:p>
      <w:pPr>
        <w:rPr>
          <w:rFonts w:ascii="方正兰亭黑简体" w:hAnsi="方正兰亭黑简体" w:eastAsia="方正兰亭黑简体" w:cs="方正兰亭黑简体"/>
          <w:color w:val="727172"/>
          <w:szCs w:val="21"/>
        </w:rPr>
      </w:pPr>
    </w:p>
    <w:p>
      <w:pPr>
        <w:spacing w:line="360" w:lineRule="auto"/>
        <w:jc w:val="left"/>
        <w:rPr>
          <w:rFonts w:ascii="方正兰亭黑简体" w:hAnsi="方正兰亭黑简体" w:eastAsia="方正兰亭黑简体" w:cs="方正兰亭黑简体"/>
          <w:color w:val="727172"/>
          <w:szCs w:val="21"/>
        </w:rPr>
      </w:pPr>
    </w:p>
    <w:p>
      <w:pPr>
        <w:spacing w:line="360" w:lineRule="auto"/>
        <w:rPr>
          <w:rFonts w:ascii="方正兰亭黑简体" w:hAnsi="方正兰亭黑简体" w:eastAsia="方正兰亭黑简体" w:cs="方正兰亭黑简体"/>
          <w:color w:val="727172"/>
          <w:szCs w:val="21"/>
        </w:rPr>
      </w:pPr>
    </w:p>
    <w:p>
      <w:pPr>
        <w:spacing w:line="360" w:lineRule="auto"/>
        <w:rPr>
          <w:rFonts w:ascii="方正兰亭黑简体" w:hAnsi="方正兰亭黑简体" w:eastAsia="方正兰亭黑简体" w:cs="方正兰亭黑简体"/>
          <w:color w:val="727172"/>
          <w:szCs w:val="21"/>
        </w:rPr>
      </w:pPr>
      <w:bookmarkStart w:id="0" w:name="_GoBack"/>
      <w:bookmarkEnd w:id="0"/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810260" cy="312420"/>
                <wp:effectExtent l="0" t="0" r="88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312420"/>
                        </a:xfrm>
                        <a:prstGeom prst="rect">
                          <a:avLst/>
                        </a:prstGeom>
                        <a:solidFill>
                          <a:srgbClr val="E6001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5.35pt;height:24.6pt;width:63.8pt;z-index:251659264;mso-width-relative:page;mso-height-relative:page;" fillcolor="#E60012" filled="t" stroked="f" coordsize="21600,21600" o:gfxdata="UEsDBAoAAAAAAIdO4kAAAAAAAAAAAAAAAAAEAAAAZHJzL1BLAwQUAAAACACHTuJAMPvsPNMAAAAG&#10;AQAADwAAAGRycy9kb3ducmV2LnhtbE2OTU7DMBCF90jcwRokdtROES0JcSoViQUSRaLlAG48JAF7&#10;HNnTptwed0WX70fvffXq5J04YkxDIA3FTIFAaoMdqNPwuXu5ewSR2JA1LhBq+MUEq+b6qjaVDRN9&#10;4HHLncgjlCqjoWceKylT26M3aRZGpJx9hegNZxk7aaOZ8rh3cq7UQnozUH7ozYjPPbY/24PXsFtM&#10;62n95t83345TlLjxxStrfXtTqCcQjCf+L8MZP6NDk5n24UA2CafhPveyq5Ygzul8WYLYa3goS5BN&#10;LS/xmz9QSwMEFAAAAAgAh07iQHByJdxtAgAAywQAAA4AAABkcnMvZTJvRG9jLnhtbK1Uy24TMRTd&#10;I/EPlvd0JhNUUNRJFTUUIVW0UkGsHY+dseQXtpNJ+RkkdnwEn4P4DY490weFRRdkMbm275x7z/G5&#10;c3J6MJrsRYjK2ZbOjmpKhOWuU3bb0o8fzl+8piQmZjumnRUtvRGRni6fPzsZ/EI0rne6E4EAxMbF&#10;4Fvap+QXVRV5LwyLR84Li0PpgmEJy7CtusAGoBtdNXV9XA0udD44LmLE7no8pBNieAqgk1JxsXZ8&#10;Z4RNI2oQmiVQir3ykS5Lt1IKni6ljCIR3VIwTeWJIog3+VktT9hiG5jvFZ9aYE9p4REnw5RF0Tuo&#10;NUuM7IL6C8ooHlx0Mh1xZ6qRSFEELGb1I22ue+ZF4QKpo78TPf4/WP5+fxWI6lo6p8Qygwv/9fX7&#10;zx/fyDxrM/i4QMq1vwrTKiLMRA8ymPwPCuRQ9Ly501McEuHYfD2rm2MozXE0nzUvm6J3df+yDzG9&#10;Fc6QHLQ04LqKimx/ERMKIvU2JdeKTqvuXGldFmG7OdOB7Bmu9s1xXc+a3DFe+SNNWzLA5s2rOjfC&#10;YFgJoyA0HqSj3VLC9BaTwFMota3LFYA01l6z2I81CuxoGKMSZkArA451/k2VtUUDWbNRpRylw+Yw&#10;Sbdx3Q3EDm50YfT8XIH3BYvpigXYDh1iMNMlHlI7tO2miJLehS//2s/5cANOKRlgY1D6vGNBUKLf&#10;WfhkDmEAm8oCQXi4u7ndtTtz5iDjDKPveQlzbtK3oQzOfMLcrnI1HDHLUbOlEHIMz9I4VJh7Llar&#10;kgSHe5Yu7LXnGTorat1ql5xU5XKzPKMmk2rweLnAaR7zED1cl6z7b9D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D77DzTAAAABgEAAA8AAAAAAAAAAQAgAAAAIgAAAGRycy9kb3ducmV2LnhtbFBL&#10;AQIUABQAAAAIAIdO4kBwciXcbQIAAMsEAAAOAAAAAAAAAAEAIAAAACIBAABkcnMvZTJvRG9jLnht&#10;bFBLBQYAAAAABgAGAFkBAAABBgAAAAA=&#10;">
                <v:fill on="t" focussize="0,0"/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兰亭黑简体" w:hAnsi="方正兰亭黑简体" w:eastAsia="方正兰亭黑简体" w:cs="方正兰亭黑简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</w:rPr>
                        <w:t>产品特点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E60012"/>
          <w:sz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drawing>
          <wp:anchor distT="0" distB="0" distL="89535" distR="36195" simplePos="0" relativeHeight="25166540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4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t>超高性价比的硬件配置</w:t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727172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高通企业级的主控芯片，工业级电路设计，支持IEEE802.11AC协议，可提供750Mbps无线接入速度以及100Mbps以太网交换处理速度。充分保障用户网络数据能够实时、长期、稳定、高效能地传输，提升用户体验。</w:t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727172"/>
          <w:szCs w:val="21"/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E60012"/>
          <w:sz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drawing>
          <wp:anchor distT="0" distB="0" distL="89535" distR="36195" simplePos="0" relativeHeight="25166643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5" name="图片 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t>强大的无线覆盖能力</w:t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727172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采用高功率和高接收灵敏度的电路设计，大大增强了无线覆盖的范围，提高无线传输的性能和稳定性。</w:t>
      </w:r>
    </w:p>
    <w:p>
      <w:pPr>
        <w:rPr>
          <w:rFonts w:ascii="方正兰亭黑简体" w:hAnsi="方正兰亭黑简体" w:eastAsia="方正兰亭黑简体" w:cs="方正兰亭黑简体"/>
          <w:color w:val="727172"/>
          <w:szCs w:val="21"/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E60012"/>
          <w:sz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t>百兆自适应有线网络接口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drawing>
          <wp:anchor distT="0" distB="0" distL="89535" distR="36195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6" name="图片 6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t>，支持多种供电</w:t>
      </w:r>
    </w:p>
    <w:p>
      <w:pPr>
        <w:rPr>
          <w:rFonts w:ascii="方正兰亭黑简体" w:hAnsi="方正兰亭黑简体" w:eastAsia="方正兰亭黑简体" w:cs="方正兰亭黑简体"/>
          <w:color w:val="727172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LBT-T300-AP50提供1个10/100Mbps 自适应有线网络接口，提供网络的同时也可以调试AP本身，同时，WAN口支持提供数据传输的时候能实现24V/48V宽电压POE供电，完美实现50~70米的网线供电，即使在电源极不方便状态也能安装，极大给用户提供方便！</w:t>
      </w:r>
    </w:p>
    <w:p>
      <w:pPr>
        <w:rPr>
          <w:rFonts w:ascii="方正兰亭黑简体" w:hAnsi="方正兰亭黑简体" w:eastAsia="方正兰亭黑简体" w:cs="方正兰亭黑简体"/>
          <w:color w:val="727172"/>
          <w:szCs w:val="21"/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E60012"/>
          <w:sz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t>功能多样，支持AC集中管理，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7" name="图片 7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t>IP地址自动分配</w:t>
      </w:r>
    </w:p>
    <w:p>
      <w:pPr>
        <w:rPr>
          <w:rFonts w:ascii="方正兰亭黑简体" w:hAnsi="方正兰亭黑简体" w:eastAsia="方正兰亭黑简体" w:cs="方正兰亭黑简体"/>
          <w:color w:val="727172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LBT-T300-AP50支持中文SSID，可多达4个虚拟SSID，实现了网络用户的完全隔离。 同时支持AC集中管理，VLAN管理，也可以设置每天定时重启时间，让AP每天轻松上阵。</w:t>
      </w:r>
    </w:p>
    <w:p>
      <w:pPr>
        <w:rPr>
          <w:rFonts w:ascii="方正兰亭黑简体" w:hAnsi="方正兰亭黑简体" w:eastAsia="方正兰亭黑简体" w:cs="方正兰亭黑简体"/>
          <w:color w:val="727172"/>
          <w:szCs w:val="21"/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E60012"/>
          <w:sz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8" name="图片 8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t>AP、路由、中继多种操作模式</w:t>
      </w:r>
    </w:p>
    <w:p>
      <w:pPr>
        <w:rPr>
          <w:rFonts w:ascii="方正兰亭黑简体" w:hAnsi="方正兰亭黑简体" w:eastAsia="方正兰亭黑简体" w:cs="方正兰亭黑简体"/>
          <w:color w:val="727172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LBT-T300-AP50支持AP、路由、万能中继多种操作模式，既可以实现酒店花园、公园、广场等地方的无线覆盖，也可以当成家用的PPPOE拨号的无线路由器，还可以用中继转发功能实现WIFI补盲。</w:t>
      </w:r>
    </w:p>
    <w:p>
      <w:pPr>
        <w:rPr>
          <w:rFonts w:ascii="方正兰亭黑简体" w:hAnsi="方正兰亭黑简体" w:eastAsia="方正兰亭黑简体" w:cs="方正兰亭黑简体"/>
          <w:color w:val="727172"/>
          <w:szCs w:val="21"/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E60012"/>
          <w:sz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t>专业化的开发团队、与时俱进持续升级更新的应用特征协议库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3" name="图片 13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方正兰亭黑简体" w:hAnsi="方正兰亭黑简体" w:eastAsia="方正兰亭黑简体" w:cs="方正兰亭黑简体"/>
          <w:color w:val="727172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专业化的开发团队让我们的产品系列做到实时更新维护，在使用中持续升级更新应用特征协议库，即使在不断更新中的非业务应用以及变换更新快的P2P应用中也能做到准确识别，实时监控。定期的应用协议更新，保证用户的投资能得到最大程度的保值增值，从而增加应用协议的识别数量，使得协议识别率保持在国内的一流程度。</w:t>
      </w:r>
    </w:p>
    <w:p>
      <w:pPr>
        <w:rPr>
          <w:rFonts w:ascii="方正兰亭黑简体" w:hAnsi="方正兰亭黑简体" w:eastAsia="方正兰亭黑简体" w:cs="方正兰亭黑简体"/>
          <w:color w:val="727172"/>
          <w:szCs w:val="21"/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E60012"/>
          <w:sz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t>永不停歇的产品功能更新及性能优化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drawing>
          <wp:anchor distT="0" distB="0" distL="89535" distR="36195" simplePos="0" relativeHeight="25166438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4" name="图片 1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方正兰亭黑简体" w:hAnsi="方正兰亭黑简体" w:eastAsia="方正兰亭黑简体" w:cs="方正兰亭黑简体"/>
          <w:color w:val="727172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秉持工匠精神的研发团队一直永不停歇的功能更新，简单、高效地满足各种网络环境需求；精雕细琢的性能优化，确保提供最优质的网络产品，提升用户体验。</w:t>
      </w:r>
    </w:p>
    <w:p/>
    <w:p>
      <w:r>
        <w:br w:type="page"/>
      </w:r>
    </w:p>
    <w:p>
      <w:pPr>
        <w:spacing w:line="480" w:lineRule="auto"/>
        <w:jc w:val="center"/>
        <w:rPr>
          <w:rFonts w:ascii="方正兰亭中黑_GBK" w:hAnsi="方正兰亭中黑_GBK" w:eastAsia="方正兰亭中黑_GBK" w:cs="方正兰亭中黑_GBK"/>
          <w:color w:val="E60012"/>
          <w:sz w:val="28"/>
          <w:szCs w:val="28"/>
        </w:rPr>
      </w:pPr>
      <w:r>
        <w:rPr>
          <w:rFonts w:hint="eastAsia" w:ascii="方正兰亭中黑_GBK" w:hAnsi="方正兰亭中黑_GBK" w:eastAsia="方正兰亭中黑_GBK" w:cs="方正兰亭中黑_GBK"/>
          <w:color w:val="E60012"/>
          <w:sz w:val="28"/>
          <w:szCs w:val="28"/>
        </w:rPr>
        <w:t>产品技术规格</w:t>
      </w:r>
    </w:p>
    <w:tbl>
      <w:tblPr>
        <w:tblStyle w:val="5"/>
        <w:tblW w:w="11019" w:type="dxa"/>
        <w:tblInd w:w="0" w:type="dxa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094" w:type="dxa"/>
            <w:tcBorders>
              <w:tl2br w:val="nil"/>
              <w:tr2bl w:val="nil"/>
            </w:tcBorders>
            <w:shd w:val="clear" w:color="auto" w:fill="E60012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FFFFFF" w:themeColor="background1"/>
                <w:szCs w:val="21"/>
                <w:highlight w:val="red"/>
                <w14:textFill>
                  <w14:noFill/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产品参数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E60012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FFFFFF" w:themeColor="background1"/>
                <w:szCs w:val="21"/>
                <w:highlight w:val="red"/>
                <w14:textFill>
                  <w14:noFill/>
                </w14:textFill>
              </w:rPr>
            </w:pP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8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727172"/>
                <w:szCs w:val="21"/>
              </w:rPr>
              <w:t>硬件配置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型号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LBT-T300-AP50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主芯片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高通QCA9531+QCA9887  750Mbps 高性能企业级芯片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主   频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550MHz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无线技术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2.4G:150M 802.11b/g/n 、 5.8G：450M 802.11a/n/ac 技术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Memory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128MB DDR RAM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Flash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16MB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网络接口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1*10/100 Mbps自适应网络接口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按    钮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1*Reset 长按15秒恢复出厂设置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指 示 灯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WAN、LAN网络接口状态指示灯，瘦：管理状态灯；胖：模式状态灯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电    源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24V /48V POE供电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工作环境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温度：-40℃～+55℃（工作），-40℃ ～+70℃（储存）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湿度（非凝结）：5％～90％（工作），5％～95％（储存）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产品尺寸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310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*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195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*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78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mm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产品重量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13.97Kg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天    线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选配外置天线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8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727172"/>
                <w:szCs w:val="21"/>
              </w:rPr>
              <w:t>射频特性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频率范围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ISM波段: 2.400GHz ~ 2.4835GHz, 5.150GHz ~ 5.850GHz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信道分布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 xml:space="preserve">2.4G：1、2、3、4、5、6、7、8、9、10、11、12、13      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5.8G：36、40、44、48、52、56、60、64、149、153、157、161、165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调制方式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OFDM = BPSK,QPSK,16-QAM,64-QAM;DSSS = DBPSK,DQPSK,CCK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输出功率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2.4G:  11n @MCS7:22±2DB,    @MCS0:24±2DB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 xml:space="preserve">       11g @54M:23±2DB,     @6M:25±2DB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 xml:space="preserve">       11b @11M:25±2DB,     @1M:27±2DB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5.8G:  11a @54M:22±2DB,     @6M:24±2DB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 xml:space="preserve">       11n @MCS7:20±2DB,    @MCS0:22±2DB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 xml:space="preserve">       11ac @MCS9:19±2DB,   @MCS0:21±2DB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接收灵敏度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2.4G:  11n: -70dbm@MCS7,    -88dbm@MCS0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 xml:space="preserve">       11g: -72dbm@54Mbps,  -88dbm@6Mbps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 xml:space="preserve">       11b: -85dbm@11Mbps,  -94dbm@1Mbps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5.8G:  11a: -72dbm@54Mbps,  -90dbm@6Mbps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 xml:space="preserve">       11n: -70dbm@MCS7,    -90dbm@MCS0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 xml:space="preserve">       11ac:-60dbm@MCS9,    -86dbm@MCS0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EVM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802.11n: ≤-28 DB    802.11g: ≤-25 DB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802.11b: ≤-10 DB    802.11a: ≤-25 DB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频    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±20ppm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8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727172"/>
                <w:szCs w:val="21"/>
              </w:rPr>
              <w:t>胖AP版本软件特性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工作模式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网关模式、AP模式、WDS中继模式、万能中继模式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带 机 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70人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管理方式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中文WEB远程管理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网    络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 xml:space="preserve">WAN：网关模式支持PPPOE/静态IP/动态获取，其他模式不支持PPPOE   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静态IP/端口映射/DDNS（仅支持网关模式）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云端管理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abs>
                <w:tab w:val="center" w:pos="3854"/>
              </w:tabs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免费绑定云端账号，实时远程管理设备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ab/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无线管理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left="630" w:leftChars="200" w:hanging="210" w:hangingChars="1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WLAN配置/WLAN分析仪/Radio配置/无线用户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流量控制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网关模式支持，其他模式不支持，总出口带宽配置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基于IP地址段的共享上传、共享下载及单IP的单机上传、单机下载的带宽控制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系    统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设备描述、时区时间配置、登录密码修改、备份/恢复 系统设置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系统更新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基于WEB浏览器本地更新、在线更新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重    启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立即/定时重启</w:t>
            </w:r>
          </w:p>
        </w:tc>
      </w:tr>
    </w:tbl>
    <w:p>
      <w:pPr>
        <w:spacing w:line="480" w:lineRule="auto"/>
        <w:rPr>
          <w:rFonts w:ascii="方正兰亭中黑_GBK" w:hAnsi="方正兰亭中黑_GBK" w:eastAsia="方正兰亭中黑_GBK" w:cs="方正兰亭中黑_GBK"/>
          <w:color w:val="E60012"/>
          <w:szCs w:val="21"/>
        </w:rPr>
      </w:pPr>
    </w:p>
    <w:p/>
    <w:p/>
    <w:p/>
    <w:p/>
    <w:p/>
    <w:p/>
    <w:p/>
    <w:sectPr>
      <w:pgSz w:w="11906" w:h="16838"/>
      <w:pgMar w:top="1440" w:right="1020" w:bottom="1440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jQyNjg0NmYyMzNhMTU1MDdmODUxOTVjOWQ0NDMifQ=="/>
  </w:docVars>
  <w:rsids>
    <w:rsidRoot w:val="53B162E2"/>
    <w:rsid w:val="00A06B4C"/>
    <w:rsid w:val="00D90E15"/>
    <w:rsid w:val="07FB5141"/>
    <w:rsid w:val="1A530D35"/>
    <w:rsid w:val="1C5765F7"/>
    <w:rsid w:val="2938641B"/>
    <w:rsid w:val="2C660DE9"/>
    <w:rsid w:val="3A766969"/>
    <w:rsid w:val="45166D5A"/>
    <w:rsid w:val="53B162E2"/>
    <w:rsid w:val="5820740B"/>
    <w:rsid w:val="67D52874"/>
    <w:rsid w:val="6EDC2B6C"/>
    <w:rsid w:val="7691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1514</Words>
  <Characters>2326</Characters>
  <Lines>19</Lines>
  <Paragraphs>5</Paragraphs>
  <TotalTime>1</TotalTime>
  <ScaleCrop>false</ScaleCrop>
  <LinksUpToDate>false</LinksUpToDate>
  <CharactersWithSpaces>2541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2017-12-02T08:12:00Z</dcterms:created>
  <dc:creator>宇心</dc:creator>
  <cp:lastModifiedBy>18566931991</cp:lastModifiedBy>
  <dcterms:modified xsi:type="dcterms:W3CDTF">2022-12-07T09:53:41Z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F1C883D123104E4EB1E474B66F8BB052</vt:lpwstr>
  </property>
</Properties>
</file>